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spacing w:after="200" w:line="276" w:lineRule="auto"/>
        <w:rPr>
          <w:b w:val="1"/>
          <w:sz w:val="36"/>
          <w:szCs w:val="36"/>
        </w:rPr>
      </w:pPr>
      <w:bookmarkStart w:colFirst="0" w:colLast="0" w:name="_heading=h.2et92p0" w:id="0"/>
      <w:bookmarkEnd w:id="0"/>
      <w:r w:rsidDel="00000000" w:rsidR="00000000" w:rsidRPr="00000000">
        <w:rPr>
          <w:b w:val="1"/>
          <w:sz w:val="36"/>
          <w:szCs w:val="36"/>
          <w:rtl w:val="0"/>
        </w:rPr>
        <w:t xml:space="preserve">Schedule 13 (Contract Management)</w:t>
      </w:r>
    </w:p>
    <w:p w:rsidR="00000000" w:rsidDel="00000000" w:rsidP="00000000" w:rsidRDefault="00000000" w:rsidRPr="00000000" w14:paraId="00000002">
      <w:pPr>
        <w:keepNext w:val="1"/>
        <w:rPr>
          <w:sz w:val="36"/>
          <w:szCs w:val="36"/>
        </w:rPr>
      </w:pPr>
      <w:r w:rsidDel="00000000" w:rsidR="00000000" w:rsidRPr="00000000">
        <w:rPr>
          <w:b w:val="1"/>
          <w:sz w:val="36"/>
          <w:szCs w:val="36"/>
          <w:rtl w:val="0"/>
        </w:rPr>
        <w:t xml:space="preserve">Order Schedule 15 (Order Contract Management)</w:t>
      </w:r>
      <w:r w:rsidDel="00000000" w:rsidR="00000000" w:rsidRPr="00000000">
        <w:rPr>
          <w:rtl w:val="0"/>
        </w:rPr>
      </w:r>
    </w:p>
    <w:p w:rsidR="00000000" w:rsidDel="00000000" w:rsidP="00000000" w:rsidRDefault="00000000" w:rsidRPr="00000000" w14:paraId="00000003">
      <w:pPr>
        <w:keepNext w:val="1"/>
        <w:rPr/>
      </w:pPr>
      <w:r w:rsidDel="00000000" w:rsidR="00000000" w:rsidRPr="00000000">
        <w:rPr>
          <w:rtl w:val="0"/>
        </w:rPr>
      </w:r>
    </w:p>
    <w:p w:rsidR="00000000" w:rsidDel="00000000" w:rsidP="00000000" w:rsidRDefault="00000000" w:rsidRPr="00000000" w14:paraId="00000004">
      <w:pPr>
        <w:keepNext w:val="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644" w:hanging="360"/>
        <w:rPr>
          <w:b w:val="1"/>
          <w:smallCaps w:val="1"/>
        </w:rPr>
      </w:pPr>
      <w:r w:rsidDel="00000000" w:rsidR="00000000" w:rsidRPr="00000000">
        <w:rPr>
          <w:b w:val="1"/>
          <w:smallCaps w:val="1"/>
          <w:rtl w:val="0"/>
        </w:rPr>
        <w:t xml:space="preserve">D</w:t>
      </w:r>
      <w:r w:rsidDel="00000000" w:rsidR="00000000" w:rsidRPr="00000000">
        <w:rPr>
          <w:b w:val="1"/>
          <w:rtl w:val="0"/>
        </w:rPr>
        <w:t xml:space="preserve">efinitions</w:t>
      </w:r>
      <w:r w:rsidDel="00000000" w:rsidR="00000000" w:rsidRPr="00000000">
        <w:rPr>
          <w:rtl w:val="0"/>
        </w:rPr>
      </w:r>
    </w:p>
    <w:p w:rsidR="00000000" w:rsidDel="00000000" w:rsidP="00000000" w:rsidRDefault="00000000" w:rsidRPr="00000000" w14:paraId="00000005">
      <w:pPr>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pPr>
      <w:r w:rsidDel="00000000" w:rsidR="00000000" w:rsidRPr="00000000">
        <w:rPr>
          <w:rtl w:val="0"/>
        </w:rPr>
        <w:t xml:space="preserve"> In this Schedule, the following words shall have the following meanings and they shall supplement Joint Schedule 1 (Definitions):</w:t>
      </w:r>
    </w:p>
    <w:tbl>
      <w:tblPr>
        <w:tblStyle w:val="Table1"/>
        <w:tblW w:w="8909.0" w:type="dxa"/>
        <w:jc w:val="left"/>
        <w:tblInd w:w="269.99999999999994" w:type="dxa"/>
        <w:tblLayout w:type="fixed"/>
        <w:tblLook w:val="0000"/>
      </w:tblPr>
      <w:tblGrid>
        <w:gridCol w:w="2739"/>
        <w:gridCol w:w="6170"/>
        <w:tblGridChange w:id="0">
          <w:tblGrid>
            <w:gridCol w:w="2739"/>
            <w:gridCol w:w="6170"/>
          </w:tblGrid>
        </w:tblGridChange>
      </w:tblGrid>
      <w:tr>
        <w:trPr>
          <w:cantSplit w:val="0"/>
          <w:tblHeader w:val="0"/>
        </w:trPr>
        <w:tc>
          <w:tcPr>
            <w:vAlign w:val="top"/>
          </w:tcPr>
          <w:p w:rsidR="00000000" w:rsidDel="00000000" w:rsidP="00000000" w:rsidRDefault="00000000" w:rsidRPr="00000000" w14:paraId="00000006">
            <w:pPr>
              <w:spacing w:after="120" w:line="276" w:lineRule="auto"/>
              <w:ind w:left="720" w:hanging="360"/>
              <w:rPr/>
            </w:pPr>
            <w:r w:rsidDel="00000000" w:rsidR="00000000" w:rsidRPr="00000000">
              <w:rPr>
                <w:b w:val="1"/>
                <w:rtl w:val="0"/>
              </w:rPr>
              <w:t xml:space="preserve">"Operational Board"</w:t>
            </w:r>
            <w:r w:rsidDel="00000000" w:rsidR="00000000" w:rsidRPr="00000000">
              <w:rPr>
                <w:rtl w:val="0"/>
              </w:rPr>
            </w:r>
          </w:p>
        </w:tc>
        <w:tc>
          <w:tcPr>
            <w:vAlign w:val="top"/>
          </w:tcPr>
          <w:p w:rsidR="00000000" w:rsidDel="00000000" w:rsidP="00000000" w:rsidRDefault="00000000" w:rsidRPr="00000000" w14:paraId="00000007">
            <w:pPr>
              <w:tabs>
                <w:tab w:val="left" w:leader="none" w:pos="-9"/>
              </w:tabs>
              <w:spacing w:after="120" w:line="276" w:lineRule="auto"/>
              <w:ind w:left="720" w:hanging="360"/>
              <w:rPr/>
            </w:pPr>
            <w:r w:rsidDel="00000000" w:rsidR="00000000" w:rsidRPr="00000000">
              <w:rPr>
                <w:rtl w:val="0"/>
              </w:rPr>
              <w:t xml:space="preserve">the board established in accordance with paragraph 2.1 of this Schedule;</w:t>
            </w:r>
          </w:p>
        </w:tc>
      </w:tr>
      <w:tr>
        <w:trPr>
          <w:cantSplit w:val="0"/>
          <w:tblHeader w:val="0"/>
        </w:trPr>
        <w:tc>
          <w:tcPr>
            <w:vAlign w:val="top"/>
          </w:tcPr>
          <w:p w:rsidR="00000000" w:rsidDel="00000000" w:rsidP="00000000" w:rsidRDefault="00000000" w:rsidRPr="00000000" w14:paraId="00000008">
            <w:pPr>
              <w:spacing w:after="120" w:line="276" w:lineRule="auto"/>
              <w:ind w:left="720" w:hanging="360"/>
              <w:rPr/>
            </w:pPr>
            <w:r w:rsidDel="00000000" w:rsidR="00000000" w:rsidRPr="00000000">
              <w:rPr>
                <w:b w:val="1"/>
                <w:rtl w:val="0"/>
              </w:rPr>
              <w:t xml:space="preserve">"Project Manager"</w:t>
            </w:r>
            <w:r w:rsidDel="00000000" w:rsidR="00000000" w:rsidRPr="00000000">
              <w:rPr>
                <w:rtl w:val="0"/>
              </w:rPr>
            </w:r>
          </w:p>
        </w:tc>
        <w:tc>
          <w:tcPr>
            <w:vAlign w:val="top"/>
          </w:tcPr>
          <w:p w:rsidR="00000000" w:rsidDel="00000000" w:rsidP="00000000" w:rsidRDefault="00000000" w:rsidRPr="00000000" w14:paraId="00000009">
            <w:pPr>
              <w:tabs>
                <w:tab w:val="left" w:leader="none" w:pos="-9"/>
              </w:tabs>
              <w:spacing w:line="276" w:lineRule="auto"/>
              <w:ind w:left="720" w:hanging="360"/>
              <w:rPr/>
            </w:pPr>
            <w:r w:rsidDel="00000000" w:rsidR="00000000" w:rsidRPr="00000000">
              <w:rPr>
                <w:rtl w:val="0"/>
              </w:rPr>
              <w:t xml:space="preserve">the manager appointed in accordance with paragraph 2.1 of this Schedule</w:t>
            </w:r>
          </w:p>
        </w:tc>
      </w:tr>
      <w:tr>
        <w:trPr>
          <w:cantSplit w:val="0"/>
          <w:tblHeader w:val="0"/>
        </w:trPr>
        <w:tc>
          <w:tcPr>
            <w:vAlign w:val="top"/>
          </w:tcPr>
          <w:p w:rsidR="00000000" w:rsidDel="00000000" w:rsidP="00000000" w:rsidRDefault="00000000" w:rsidRPr="00000000" w14:paraId="0000000A">
            <w:pPr>
              <w:tabs>
                <w:tab w:val="left" w:leader="none" w:pos="-9"/>
              </w:tabs>
              <w:spacing w:line="276" w:lineRule="auto"/>
              <w:ind w:left="720" w:hanging="360"/>
              <w:rPr>
                <w:b w:val="1"/>
              </w:rPr>
            </w:pPr>
            <w:r w:rsidDel="00000000" w:rsidR="00000000" w:rsidRPr="00000000">
              <w:rPr>
                <w:b w:val="1"/>
                <w:rtl w:val="0"/>
              </w:rPr>
              <w:t xml:space="preserve">“Contract Management Representatives”</w:t>
            </w:r>
          </w:p>
        </w:tc>
        <w:tc>
          <w:tcPr>
            <w:vAlign w:val="top"/>
          </w:tcPr>
          <w:p w:rsidR="00000000" w:rsidDel="00000000" w:rsidP="00000000" w:rsidRDefault="00000000" w:rsidRPr="00000000" w14:paraId="0000000B">
            <w:pPr>
              <w:tabs>
                <w:tab w:val="left" w:leader="none" w:pos="-9"/>
              </w:tabs>
              <w:spacing w:line="276" w:lineRule="auto"/>
              <w:ind w:left="720" w:hanging="360"/>
              <w:rPr/>
            </w:pPr>
            <w:r w:rsidDel="00000000" w:rsidR="00000000" w:rsidRPr="00000000">
              <w:rPr>
                <w:rtl w:val="0"/>
              </w:rPr>
              <w:t xml:space="preserve"> in respect of a Review Meeting, those contract management team representatives of either Party whose attendance is reasonably required to achieve the aims and objectives of the meeting, and any other persons considered by the Authority to be necessary for the review; and</w:t>
            </w:r>
          </w:p>
        </w:tc>
      </w:tr>
      <w:tr>
        <w:trPr>
          <w:cantSplit w:val="0"/>
          <w:tblHeader w:val="0"/>
        </w:trPr>
        <w:tc>
          <w:tcPr>
            <w:vAlign w:val="top"/>
          </w:tcPr>
          <w:p w:rsidR="00000000" w:rsidDel="00000000" w:rsidP="00000000" w:rsidRDefault="00000000" w:rsidRPr="00000000" w14:paraId="0000000C">
            <w:pPr>
              <w:tabs>
                <w:tab w:val="left" w:leader="none" w:pos="-9"/>
              </w:tabs>
              <w:spacing w:line="276" w:lineRule="auto"/>
              <w:ind w:left="720" w:hanging="360"/>
              <w:rPr>
                <w:b w:val="1"/>
              </w:rPr>
            </w:pPr>
            <w:r w:rsidDel="00000000" w:rsidR="00000000" w:rsidRPr="00000000">
              <w:rPr>
                <w:b w:val="1"/>
                <w:rtl w:val="0"/>
              </w:rPr>
              <w:t xml:space="preserve">“Review Meeting”</w:t>
            </w:r>
          </w:p>
        </w:tc>
        <w:tc>
          <w:tcPr>
            <w:vAlign w:val="top"/>
          </w:tcPr>
          <w:p w:rsidR="00000000" w:rsidDel="00000000" w:rsidP="00000000" w:rsidRDefault="00000000" w:rsidRPr="00000000" w14:paraId="0000000D">
            <w:pPr>
              <w:tabs>
                <w:tab w:val="left" w:leader="none" w:pos="-9"/>
              </w:tabs>
              <w:spacing w:line="276" w:lineRule="auto"/>
              <w:ind w:left="720" w:hanging="360"/>
              <w:rPr/>
            </w:pPr>
            <w:r w:rsidDel="00000000" w:rsidR="00000000" w:rsidRPr="00000000">
              <w:rPr>
                <w:rtl w:val="0"/>
              </w:rPr>
              <w:t xml:space="preserve">a review meeting to consider the progress of the Agreement, discuss the Management Information and to review any operational issues that have arisen in the preceding review meetings.</w:t>
            </w:r>
          </w:p>
        </w:tc>
      </w:tr>
    </w:tbl>
    <w:p w:rsidR="00000000" w:rsidDel="00000000" w:rsidP="00000000" w:rsidRDefault="00000000" w:rsidRPr="00000000" w14:paraId="0000000E">
      <w:pPr>
        <w:keepNext w:val="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644" w:hanging="360"/>
        <w:rPr>
          <w:b w:val="1"/>
        </w:rPr>
      </w:pPr>
      <w:bookmarkStart w:colFirst="0" w:colLast="0" w:name="_heading=h.30j0zll" w:id="1"/>
      <w:bookmarkEnd w:id="1"/>
      <w:r w:rsidDel="00000000" w:rsidR="00000000" w:rsidRPr="00000000">
        <w:rPr>
          <w:b w:val="1"/>
          <w:rtl w:val="0"/>
        </w:rPr>
        <w:t xml:space="preserve">Project Management</w:t>
      </w:r>
    </w:p>
    <w:p w:rsidR="00000000" w:rsidDel="00000000" w:rsidP="00000000" w:rsidRDefault="00000000" w:rsidRPr="00000000" w14:paraId="0000000F">
      <w:pPr>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pPr>
      <w:r w:rsidDel="00000000" w:rsidR="00000000" w:rsidRPr="00000000">
        <w:rPr>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10">
      <w:pPr>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pPr>
      <w:r w:rsidDel="00000000" w:rsidR="00000000" w:rsidRPr="00000000">
        <w:rPr>
          <w:rtl w:val="0"/>
        </w:rPr>
        <w:t xml:space="preserve"> The Parties shall ensure that appropriate resources are made available on a regular basis such that the aims, objectives and specific provisions of this Contract can be fully realised.</w:t>
      </w:r>
    </w:p>
    <w:p w:rsidR="00000000" w:rsidDel="00000000" w:rsidP="00000000" w:rsidRDefault="00000000" w:rsidRPr="00000000" w14:paraId="00000011">
      <w:pPr>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pPr>
      <w:r w:rsidDel="00000000" w:rsidR="00000000" w:rsidRPr="00000000">
        <w:rPr>
          <w:rtl w:val="0"/>
        </w:rPr>
        <w:t xml:space="preserve"> Without prejudice to paragraph 4 below, the Parties agree to operate the boards specified as set out in the Annex to this Schedule.</w:t>
      </w:r>
    </w:p>
    <w:p w:rsidR="00000000" w:rsidDel="00000000" w:rsidP="00000000" w:rsidRDefault="00000000" w:rsidRPr="00000000" w14:paraId="00000012">
      <w:pPr>
        <w:keepNext w:val="1"/>
        <w:numPr>
          <w:ilvl w:val="0"/>
          <w:numId w:val="1"/>
        </w:numPr>
        <w:tabs>
          <w:tab w:val="left" w:leader="none" w:pos="142"/>
        </w:tabs>
        <w:spacing w:after="240" w:before="120" w:lineRule="auto"/>
        <w:ind w:left="360"/>
        <w:rPr>
          <w:b w:val="1"/>
        </w:rPr>
      </w:pPr>
      <w:r w:rsidDel="00000000" w:rsidR="00000000" w:rsidRPr="00000000">
        <w:rPr>
          <w:b w:val="1"/>
          <w:rtl w:val="0"/>
        </w:rPr>
        <w:t xml:space="preserve">Role of the Supplier Contract Manager Representative</w:t>
      </w:r>
    </w:p>
    <w:p w:rsidR="00000000" w:rsidDel="00000000" w:rsidP="00000000" w:rsidRDefault="00000000" w:rsidRPr="00000000" w14:paraId="00000013">
      <w:pPr>
        <w:keepNext w:val="1"/>
        <w:numPr>
          <w:ilvl w:val="1"/>
          <w:numId w:val="1"/>
        </w:numPr>
        <w:tabs>
          <w:tab w:val="left" w:leader="none" w:pos="936"/>
        </w:tabs>
        <w:spacing w:after="120" w:before="120" w:lineRule="auto"/>
        <w:ind w:left="936" w:hanging="576"/>
      </w:pPr>
      <w:r w:rsidDel="00000000" w:rsidR="00000000" w:rsidRPr="00000000">
        <w:rPr>
          <w:rtl w:val="0"/>
        </w:rPr>
        <w:t xml:space="preserve">The Supplier's Contract Manager shall be:</w:t>
      </w:r>
    </w:p>
    <w:p w:rsidR="00000000" w:rsidDel="00000000" w:rsidP="00000000" w:rsidRDefault="00000000" w:rsidRPr="00000000" w14:paraId="00000014">
      <w:pPr>
        <w:numPr>
          <w:ilvl w:val="2"/>
          <w:numId w:val="1"/>
        </w:numPr>
        <w:tabs>
          <w:tab w:val="left" w:leader="none" w:pos="2268"/>
          <w:tab w:val="left" w:leader="none" w:pos="2977"/>
          <w:tab w:val="left" w:leader="none" w:pos="3686"/>
          <w:tab w:val="left" w:leader="none" w:pos="4394"/>
          <w:tab w:val="right" w:leader="none" w:pos="8789"/>
        </w:tabs>
        <w:spacing w:after="100" w:before="100" w:lineRule="auto"/>
        <w:ind w:left="1980" w:hanging="1080"/>
      </w:pPr>
      <w:r w:rsidDel="00000000" w:rsidR="00000000" w:rsidRPr="00000000">
        <w:rPr>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5">
      <w:pPr>
        <w:numPr>
          <w:ilvl w:val="2"/>
          <w:numId w:val="1"/>
        </w:numPr>
        <w:tabs>
          <w:tab w:val="left" w:leader="none" w:pos="2268"/>
          <w:tab w:val="left" w:leader="none" w:pos="2977"/>
          <w:tab w:val="left" w:leader="none" w:pos="3686"/>
          <w:tab w:val="left" w:leader="none" w:pos="4394"/>
          <w:tab w:val="right" w:leader="none" w:pos="8789"/>
        </w:tabs>
        <w:spacing w:after="100" w:before="100" w:lineRule="auto"/>
        <w:ind w:left="1980" w:hanging="1080"/>
      </w:pPr>
      <w:r w:rsidDel="00000000" w:rsidR="00000000" w:rsidRPr="00000000">
        <w:rPr>
          <w:rtl w:val="0"/>
        </w:rPr>
        <w:t xml:space="preserve">able to delegate his position to another person at the Supplier but must inform the Buyer before proceeding with the delegation and it will be the delegated person's responsibility to fulfil the Contract Manager's responsibilities and obligations; </w:t>
      </w:r>
    </w:p>
    <w:p w:rsidR="00000000" w:rsidDel="00000000" w:rsidP="00000000" w:rsidRDefault="00000000" w:rsidRPr="00000000" w14:paraId="00000016">
      <w:pPr>
        <w:numPr>
          <w:ilvl w:val="2"/>
          <w:numId w:val="1"/>
        </w:numPr>
        <w:tabs>
          <w:tab w:val="left" w:leader="none" w:pos="2268"/>
          <w:tab w:val="left" w:leader="none" w:pos="2977"/>
          <w:tab w:val="left" w:leader="none" w:pos="3686"/>
          <w:tab w:val="left" w:leader="none" w:pos="4394"/>
          <w:tab w:val="right" w:leader="none" w:pos="8789"/>
        </w:tabs>
        <w:spacing w:after="100" w:before="100" w:lineRule="auto"/>
        <w:ind w:left="1980" w:hanging="1080"/>
      </w:pPr>
      <w:r w:rsidDel="00000000" w:rsidR="00000000" w:rsidRPr="00000000">
        <w:rPr>
          <w:rtl w:val="0"/>
        </w:rPr>
        <w:t xml:space="preserve">able to cancel any delegation and recommence the position himself; and</w:t>
      </w:r>
    </w:p>
    <w:p w:rsidR="00000000" w:rsidDel="00000000" w:rsidP="00000000" w:rsidRDefault="00000000" w:rsidRPr="00000000" w14:paraId="00000017">
      <w:pPr>
        <w:numPr>
          <w:ilvl w:val="2"/>
          <w:numId w:val="1"/>
        </w:numPr>
        <w:tabs>
          <w:tab w:val="left" w:leader="none" w:pos="2268"/>
          <w:tab w:val="left" w:leader="none" w:pos="2977"/>
          <w:tab w:val="left" w:leader="none" w:pos="3686"/>
          <w:tab w:val="left" w:leader="none" w:pos="4394"/>
          <w:tab w:val="right" w:leader="none" w:pos="8789"/>
        </w:tabs>
        <w:spacing w:after="100" w:before="100" w:lineRule="auto"/>
        <w:ind w:left="1980" w:hanging="1080"/>
      </w:pPr>
      <w:r w:rsidDel="00000000" w:rsidR="00000000" w:rsidRPr="00000000">
        <w:rPr>
          <w:rtl w:val="0"/>
        </w:rPr>
        <w:t xml:space="preserve">replaced only after the Buyer has received notification of the proposed change. </w:t>
      </w:r>
    </w:p>
    <w:p w:rsidR="00000000" w:rsidDel="00000000" w:rsidP="00000000" w:rsidRDefault="00000000" w:rsidRPr="00000000" w14:paraId="00000018">
      <w:pPr>
        <w:numPr>
          <w:ilvl w:val="1"/>
          <w:numId w:val="1"/>
        </w:numPr>
        <w:tabs>
          <w:tab w:val="left" w:leader="none" w:pos="936"/>
        </w:tabs>
        <w:spacing w:after="120" w:before="120" w:lineRule="auto"/>
        <w:ind w:left="936" w:hanging="576"/>
      </w:pPr>
      <w:r w:rsidDel="00000000" w:rsidR="00000000" w:rsidRPr="00000000">
        <w:rPr>
          <w:rtl w:val="0"/>
        </w:rPr>
        <w:t xml:space="preserve">The Buyer may provide revised instructions to the Supplier's Contract Manager in regards to the Contract and it will be the Supplier's Contract Manager's responsibility to ensure the information is provided to the Supplier and the actions implemented.</w:t>
      </w:r>
      <w:r w:rsidDel="00000000" w:rsidR="00000000" w:rsidRPr="00000000">
        <w:rPr>
          <w:sz w:val="20"/>
          <w:szCs w:val="20"/>
          <w:rtl w:val="0"/>
        </w:rPr>
        <w:tab/>
      </w:r>
    </w:p>
    <w:p w:rsidR="00000000" w:rsidDel="00000000" w:rsidP="00000000" w:rsidRDefault="00000000" w:rsidRPr="00000000" w14:paraId="00000019">
      <w:pPr>
        <w:numPr>
          <w:ilvl w:val="1"/>
          <w:numId w:val="1"/>
        </w:numPr>
        <w:tabs>
          <w:tab w:val="left" w:leader="none" w:pos="936"/>
        </w:tabs>
        <w:spacing w:after="120" w:before="120" w:lineRule="auto"/>
        <w:ind w:left="936" w:hanging="576"/>
      </w:pPr>
      <w:r w:rsidDel="00000000" w:rsidR="00000000" w:rsidRPr="00000000">
        <w:rPr>
          <w:rtl w:val="0"/>
        </w:rPr>
        <w:t xml:space="preserve">Receipt of communication from the Supplier's Contract Manager by the Buyer does not absolve the Supplier from its responsibilities, obligations or liabilities under the Contract.</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keepNext w:val="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644" w:hanging="360"/>
        <w:rPr>
          <w:b w:val="1"/>
        </w:rPr>
      </w:pPr>
      <w:r w:rsidDel="00000000" w:rsidR="00000000" w:rsidRPr="00000000">
        <w:rPr>
          <w:b w:val="1"/>
          <w:rtl w:val="0"/>
        </w:rPr>
        <w:t xml:space="preserve">Role of the Operational Board</w:t>
      </w:r>
    </w:p>
    <w:p w:rsidR="00000000" w:rsidDel="00000000" w:rsidP="00000000" w:rsidRDefault="00000000" w:rsidRPr="00000000" w14:paraId="0000001C">
      <w:pPr>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pPr>
      <w:r w:rsidDel="00000000" w:rsidR="00000000" w:rsidRPr="00000000">
        <w:rPr>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D">
      <w:pPr>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pPr>
      <w:r w:rsidDel="00000000" w:rsidR="00000000" w:rsidRPr="00000000">
        <w:rPr>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E">
      <w:pPr>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pPr>
      <w:r w:rsidDel="00000000" w:rsidR="00000000" w:rsidRPr="00000000">
        <w:rPr>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F">
      <w:pPr>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pPr>
      <w:r w:rsidDel="00000000" w:rsidR="00000000" w:rsidRPr="00000000">
        <w:rPr>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20">
      <w:pPr>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lineRule="auto"/>
        <w:ind w:left="720" w:hanging="360"/>
      </w:pPr>
      <w:r w:rsidDel="00000000" w:rsidR="00000000" w:rsidRPr="00000000">
        <w:rPr>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21">
      <w:pPr>
        <w:tabs>
          <w:tab w:val="left" w:leader="none" w:pos="1559"/>
          <w:tab w:val="left" w:leader="none" w:pos="2268"/>
          <w:tab w:val="left" w:leader="none" w:pos="2977"/>
          <w:tab w:val="left" w:leader="none" w:pos="3686"/>
          <w:tab w:val="left" w:leader="none" w:pos="4394"/>
          <w:tab w:val="right" w:leader="none" w:pos="8789"/>
        </w:tabs>
        <w:spacing w:after="240" w:lineRule="auto"/>
        <w:ind w:left="1530" w:firstLine="0"/>
        <w:rPr/>
      </w:pPr>
      <w:r w:rsidDel="00000000" w:rsidR="00000000" w:rsidRPr="00000000">
        <w:rPr>
          <w:rtl w:val="0"/>
        </w:rPr>
      </w:r>
    </w:p>
    <w:p w:rsidR="00000000" w:rsidDel="00000000" w:rsidP="00000000" w:rsidRDefault="00000000" w:rsidRPr="00000000" w14:paraId="00000022">
      <w:pPr>
        <w:keepNext w:val="1"/>
        <w:numPr>
          <w:ilvl w:val="0"/>
          <w:numId w:val="1"/>
        </w:numPr>
        <w:tabs>
          <w:tab w:val="left" w:leader="none" w:pos="142"/>
        </w:tabs>
        <w:spacing w:after="240" w:before="120" w:lineRule="auto"/>
        <w:ind w:left="360"/>
        <w:rPr>
          <w:b w:val="1"/>
        </w:rPr>
      </w:pPr>
      <w:r w:rsidDel="00000000" w:rsidR="00000000" w:rsidRPr="00000000">
        <w:rPr>
          <w:b w:val="1"/>
          <w:rtl w:val="0"/>
        </w:rPr>
        <w:t xml:space="preserve">Contract Risk Management</w:t>
      </w:r>
    </w:p>
    <w:p w:rsidR="00000000" w:rsidDel="00000000" w:rsidP="00000000" w:rsidRDefault="00000000" w:rsidRPr="00000000" w14:paraId="00000023">
      <w:pPr>
        <w:numPr>
          <w:ilvl w:val="1"/>
          <w:numId w:val="1"/>
        </w:numPr>
        <w:tabs>
          <w:tab w:val="left" w:leader="none" w:pos="936"/>
        </w:tabs>
        <w:spacing w:after="120" w:before="120" w:lineRule="auto"/>
        <w:ind w:left="936" w:hanging="576"/>
      </w:pPr>
      <w:r w:rsidDel="00000000" w:rsidR="00000000" w:rsidRPr="00000000">
        <w:rPr>
          <w:rtl w:val="0"/>
        </w:rPr>
        <w:t xml:space="preserve">Both Parties shall pro-actively manage risks attributed to them under the terms of this Order Contract.</w:t>
      </w:r>
    </w:p>
    <w:p w:rsidR="00000000" w:rsidDel="00000000" w:rsidP="00000000" w:rsidRDefault="00000000" w:rsidRPr="00000000" w14:paraId="00000024">
      <w:pPr>
        <w:keepNext w:val="1"/>
        <w:numPr>
          <w:ilvl w:val="1"/>
          <w:numId w:val="1"/>
        </w:numPr>
        <w:tabs>
          <w:tab w:val="left" w:leader="none" w:pos="936"/>
        </w:tabs>
        <w:spacing w:after="120" w:before="120" w:lineRule="auto"/>
        <w:ind w:left="936" w:hanging="576"/>
      </w:pPr>
      <w:r w:rsidDel="00000000" w:rsidR="00000000" w:rsidRPr="00000000">
        <w:rPr>
          <w:rtl w:val="0"/>
        </w:rPr>
        <w:t xml:space="preserve">The Supplier shall develop, operate, maintain and amend, as agreed with the Buyer, processes for:</w:t>
      </w:r>
    </w:p>
    <w:p w:rsidR="00000000" w:rsidDel="00000000" w:rsidP="00000000" w:rsidRDefault="00000000" w:rsidRPr="00000000" w14:paraId="00000025">
      <w:pPr>
        <w:numPr>
          <w:ilvl w:val="2"/>
          <w:numId w:val="1"/>
        </w:numPr>
        <w:tabs>
          <w:tab w:val="left" w:leader="none" w:pos="2268"/>
          <w:tab w:val="left" w:leader="none" w:pos="2977"/>
          <w:tab w:val="left" w:leader="none" w:pos="3686"/>
          <w:tab w:val="left" w:leader="none" w:pos="4394"/>
          <w:tab w:val="right" w:leader="none" w:pos="8789"/>
        </w:tabs>
        <w:spacing w:after="100" w:before="100" w:lineRule="auto"/>
        <w:ind w:left="1980" w:hanging="1080"/>
      </w:pPr>
      <w:r w:rsidDel="00000000" w:rsidR="00000000" w:rsidRPr="00000000">
        <w:rPr>
          <w:rtl w:val="0"/>
        </w:rPr>
        <w:t xml:space="preserve">the identification and management of risks;</w:t>
      </w:r>
    </w:p>
    <w:p w:rsidR="00000000" w:rsidDel="00000000" w:rsidP="00000000" w:rsidRDefault="00000000" w:rsidRPr="00000000" w14:paraId="00000026">
      <w:pPr>
        <w:numPr>
          <w:ilvl w:val="2"/>
          <w:numId w:val="1"/>
        </w:numPr>
        <w:tabs>
          <w:tab w:val="left" w:leader="none" w:pos="1985"/>
          <w:tab w:val="left" w:leader="none" w:pos="1985"/>
          <w:tab w:val="left" w:leader="none" w:pos="2127"/>
        </w:tabs>
        <w:spacing w:after="120" w:before="120" w:lineRule="auto"/>
        <w:ind w:left="1656" w:hanging="720"/>
      </w:pPr>
      <w:r w:rsidDel="00000000" w:rsidR="00000000" w:rsidRPr="00000000">
        <w:rPr>
          <w:rtl w:val="0"/>
        </w:rPr>
        <w:t xml:space="preserve">the identification and management of issues; and</w:t>
      </w:r>
    </w:p>
    <w:p w:rsidR="00000000" w:rsidDel="00000000" w:rsidP="00000000" w:rsidRDefault="00000000" w:rsidRPr="00000000" w14:paraId="00000027">
      <w:pPr>
        <w:numPr>
          <w:ilvl w:val="2"/>
          <w:numId w:val="1"/>
        </w:numPr>
        <w:tabs>
          <w:tab w:val="left" w:leader="none" w:pos="1985"/>
          <w:tab w:val="left" w:leader="none" w:pos="1980"/>
        </w:tabs>
        <w:spacing w:after="120" w:before="120" w:lineRule="auto"/>
        <w:ind w:left="1980" w:hanging="1044"/>
      </w:pPr>
      <w:r w:rsidDel="00000000" w:rsidR="00000000" w:rsidRPr="00000000">
        <w:rPr>
          <w:rtl w:val="0"/>
        </w:rPr>
        <w:t xml:space="preserve">monitoring and controlling project plans.</w:t>
      </w:r>
    </w:p>
    <w:p w:rsidR="00000000" w:rsidDel="00000000" w:rsidP="00000000" w:rsidRDefault="00000000" w:rsidRPr="00000000" w14:paraId="00000028">
      <w:pPr>
        <w:numPr>
          <w:ilvl w:val="1"/>
          <w:numId w:val="1"/>
        </w:numPr>
        <w:tabs>
          <w:tab w:val="left" w:leader="none" w:pos="936"/>
        </w:tabs>
        <w:spacing w:after="120" w:before="120" w:lineRule="auto"/>
        <w:ind w:left="936" w:hanging="576"/>
      </w:pPr>
      <w:r w:rsidDel="00000000" w:rsidR="00000000" w:rsidRPr="00000000">
        <w:rPr>
          <w:rtl w:val="0"/>
        </w:rPr>
        <w:t xml:space="preserve">The Supplier allows the Buyer to inspect at any time within working hours the accounts and records which the Supplier is required to keep.</w:t>
      </w:r>
    </w:p>
    <w:p w:rsidR="00000000" w:rsidDel="00000000" w:rsidP="00000000" w:rsidRDefault="00000000" w:rsidRPr="00000000" w14:paraId="00000029">
      <w:pPr>
        <w:numPr>
          <w:ilvl w:val="1"/>
          <w:numId w:val="1"/>
        </w:numPr>
        <w:tabs>
          <w:tab w:val="left" w:leader="none" w:pos="936"/>
        </w:tabs>
        <w:spacing w:after="120" w:before="120" w:lineRule="auto"/>
        <w:ind w:left="936" w:hanging="576"/>
      </w:pPr>
      <w:r w:rsidDel="00000000" w:rsidR="00000000" w:rsidRPr="00000000">
        <w:rPr>
          <w:rtl w:val="0"/>
        </w:rPr>
        <w:t xml:space="preserve">The Supplier will maintain a risk register of the risks relating to the Order Contract which the Buyer and the Supplier have identified. </w:t>
      </w:r>
    </w:p>
    <w:p w:rsidR="00000000" w:rsidDel="00000000" w:rsidP="00000000" w:rsidRDefault="00000000" w:rsidRPr="00000000" w14:paraId="0000002A">
      <w:pP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Rule="auto"/>
        <w:rPr/>
      </w:pPr>
      <w:r w:rsidDel="00000000" w:rsidR="00000000" w:rsidRPr="00000000">
        <w:rPr>
          <w:rtl w:val="0"/>
        </w:rPr>
      </w:r>
    </w:p>
    <w:p w:rsidR="00000000" w:rsidDel="00000000" w:rsidP="00000000" w:rsidRDefault="00000000" w:rsidRPr="00000000" w14:paraId="0000002B">
      <w:pPr>
        <w:spacing w:after="200" w:line="276" w:lineRule="auto"/>
        <w:rPr>
          <w:sz w:val="36"/>
          <w:szCs w:val="36"/>
        </w:rPr>
      </w:pPr>
      <w:r w:rsidDel="00000000" w:rsidR="00000000" w:rsidRPr="00000000">
        <w:br w:type="page"/>
      </w:r>
      <w:r w:rsidDel="00000000" w:rsidR="00000000" w:rsidRPr="00000000">
        <w:rPr>
          <w:b w:val="1"/>
          <w:sz w:val="36"/>
          <w:szCs w:val="36"/>
          <w:rtl w:val="0"/>
        </w:rPr>
        <w:t xml:space="preserve">Annex: Contract Management Meetings</w:t>
      </w:r>
      <w:r w:rsidDel="00000000" w:rsidR="00000000" w:rsidRPr="00000000">
        <w:rPr>
          <w:rtl w:val="0"/>
        </w:rPr>
      </w:r>
    </w:p>
    <w:p w:rsidR="00000000" w:rsidDel="00000000" w:rsidP="00000000" w:rsidRDefault="00000000" w:rsidRPr="00000000" w14:paraId="0000002C">
      <w:pPr>
        <w:spacing w:after="160" w:line="259" w:lineRule="auto"/>
        <w:rPr/>
      </w:pPr>
      <w:r w:rsidDel="00000000" w:rsidR="00000000" w:rsidRPr="00000000">
        <w:rPr>
          <w:rtl w:val="0"/>
        </w:rPr>
        <w:t xml:space="preserve">The Parties agree to operate the following boards at the locations and at the frequencies set out below:</w:t>
      </w:r>
    </w:p>
    <w:p w:rsidR="00000000" w:rsidDel="00000000" w:rsidP="00000000" w:rsidRDefault="00000000" w:rsidRPr="00000000" w14:paraId="0000002D">
      <w:pPr>
        <w:spacing w:after="160" w:line="259" w:lineRule="auto"/>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The Parties shall attend Review Meetings at the following frequency: </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Annual Contract Review </w:t>
      </w:r>
    </w:p>
    <w:p w:rsidR="00000000" w:rsidDel="00000000" w:rsidP="00000000" w:rsidRDefault="00000000" w:rsidRPr="00000000" w14:paraId="00000031">
      <w:pPr>
        <w:rPr/>
      </w:pPr>
      <w:r w:rsidDel="00000000" w:rsidR="00000000" w:rsidRPr="00000000">
        <w:rPr>
          <w:rtl w:val="0"/>
        </w:rPr>
        <w:t xml:space="preserve">Quarterly Performance Review </w:t>
      </w:r>
    </w:p>
    <w:p w:rsidR="00000000" w:rsidDel="00000000" w:rsidP="00000000" w:rsidRDefault="00000000" w:rsidRPr="00000000" w14:paraId="00000032">
      <w:pPr>
        <w:rPr/>
      </w:pPr>
      <w:r w:rsidDel="00000000" w:rsidR="00000000" w:rsidRPr="00000000">
        <w:rPr>
          <w:rtl w:val="0"/>
        </w:rPr>
        <w:t xml:space="preserve">Monthly Operational Review Weekly </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The Parties shall agree the format of the Review Meetings (for example, face to face or telephone conference) in advance. </w:t>
      </w:r>
    </w:p>
    <w:p w:rsidR="00000000" w:rsidDel="00000000" w:rsidP="00000000" w:rsidRDefault="00000000" w:rsidRPr="00000000" w14:paraId="00000035">
      <w:pPr>
        <w:rPr/>
      </w:pPr>
      <w:r w:rsidDel="00000000" w:rsidR="00000000" w:rsidRPr="00000000">
        <w:rPr>
          <w:rtl w:val="0"/>
        </w:rPr>
        <w:t xml:space="preserve">The Supplier shall provide the Authority with the most up to date Management Information relating to the previous quarter 10 working days after the end of the previous month</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b w:val="1"/>
        </w:rPr>
      </w:pPr>
      <w:r w:rsidDel="00000000" w:rsidR="00000000" w:rsidRPr="00000000">
        <w:rPr>
          <w:b w:val="1"/>
          <w:rtl w:val="0"/>
        </w:rPr>
        <w:t xml:space="preserve"> Annual Review </w:t>
      </w:r>
    </w:p>
    <w:p w:rsidR="00000000" w:rsidDel="00000000" w:rsidP="00000000" w:rsidRDefault="00000000" w:rsidRPr="00000000" w14:paraId="00000038">
      <w:pPr>
        <w:rPr/>
      </w:pPr>
      <w:r w:rsidDel="00000000" w:rsidR="00000000" w:rsidRPr="00000000">
        <w:rPr>
          <w:rtl w:val="0"/>
        </w:rPr>
        <w:t xml:space="preserve">The Parties shall hold an annual Review Meeting on a date to be agreed between the Parties or, in the absence of such agreement, within thirty (30) Working Days of the anniversary of the Operational Service Date. The annual Review Meeting will be attended by the buyer Senior Responsible Owner and the Contract Management Representatives. </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In respect of the period under review, the buyer will take into account in the Review Meeting any matters it considers necessary, including: </w:t>
      </w:r>
    </w:p>
    <w:p w:rsidR="00000000" w:rsidDel="00000000" w:rsidP="00000000" w:rsidRDefault="00000000" w:rsidRPr="00000000" w14:paraId="0000003B">
      <w:pPr>
        <w:rPr/>
      </w:pPr>
      <w:r w:rsidDel="00000000" w:rsidR="00000000" w:rsidRPr="00000000">
        <w:rPr>
          <w:rtl w:val="0"/>
        </w:rPr>
        <w:t xml:space="preserve">(a) the Supplier’s performance in respect of the KPIs (including any relevant KPIs trends analysis and whether the KPIs reflect improvements in the Services over the Term and any efficiency gains made by the Supplier); </w:t>
      </w:r>
    </w:p>
    <w:p w:rsidR="00000000" w:rsidDel="00000000" w:rsidP="00000000" w:rsidRDefault="00000000" w:rsidRPr="00000000" w14:paraId="0000003C">
      <w:pPr>
        <w:rPr/>
      </w:pPr>
      <w:r w:rsidDel="00000000" w:rsidR="00000000" w:rsidRPr="00000000">
        <w:rPr>
          <w:rtl w:val="0"/>
        </w:rPr>
        <w:t xml:space="preserve">(b) any changes which may need to be made to the Services; and </w:t>
      </w:r>
    </w:p>
    <w:p w:rsidR="00000000" w:rsidDel="00000000" w:rsidP="00000000" w:rsidRDefault="00000000" w:rsidRPr="00000000" w14:paraId="0000003D">
      <w:pPr>
        <w:rPr/>
      </w:pPr>
      <w:r w:rsidDel="00000000" w:rsidR="00000000" w:rsidRPr="00000000">
        <w:rPr>
          <w:rtl w:val="0"/>
        </w:rPr>
        <w:t xml:space="preserve">(c) future requirements in relation to the Services. </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 The buyer shall prepare a report of its findings from the annual Review Meeting and discuss with the Supplier how any proposed changes to the Agreement and/or to the Services shall be addressed. Any Contract Changes to be implemented in accordance with this Paragraph shall be implemented in accordance with the Change Control Procedure. </w:t>
      </w:r>
    </w:p>
    <w:p w:rsidR="00000000" w:rsidDel="00000000" w:rsidP="00000000" w:rsidRDefault="00000000" w:rsidRPr="00000000" w14:paraId="00000040">
      <w:pPr>
        <w:rPr>
          <w:b w:val="1"/>
        </w:rPr>
      </w:pPr>
      <w:r w:rsidDel="00000000" w:rsidR="00000000" w:rsidRPr="00000000">
        <w:rPr>
          <w:rtl w:val="0"/>
        </w:rPr>
      </w:r>
    </w:p>
    <w:p w:rsidR="00000000" w:rsidDel="00000000" w:rsidP="00000000" w:rsidRDefault="00000000" w:rsidRPr="00000000" w14:paraId="00000041">
      <w:pPr>
        <w:rPr>
          <w:b w:val="1"/>
        </w:rPr>
      </w:pPr>
      <w:r w:rsidDel="00000000" w:rsidR="00000000" w:rsidRPr="00000000">
        <w:rPr>
          <w:b w:val="1"/>
          <w:rtl w:val="0"/>
        </w:rPr>
        <w:t xml:space="preserve">Quarterly Review </w:t>
      </w:r>
    </w:p>
    <w:p w:rsidR="00000000" w:rsidDel="00000000" w:rsidP="00000000" w:rsidRDefault="00000000" w:rsidRPr="00000000" w14:paraId="00000042">
      <w:pPr>
        <w:rPr/>
      </w:pPr>
      <w:r w:rsidDel="00000000" w:rsidR="00000000" w:rsidRPr="00000000">
        <w:rPr>
          <w:rtl w:val="0"/>
        </w:rPr>
        <w:t xml:space="preserve">The Parties shall hold a quarterly Review Meeting, on a date to be agreed between the Parties. The quarterly Review Meeting will be attended by the buyers’s Commercial Manager and Contract Manager and the Contract Management Representatives. </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 In respect of the period under review, the buyer will take into account in the Review Meeting any matters it considers necessary, including: </w:t>
      </w:r>
    </w:p>
    <w:p w:rsidR="00000000" w:rsidDel="00000000" w:rsidP="00000000" w:rsidRDefault="00000000" w:rsidRPr="00000000" w14:paraId="00000045">
      <w:pPr>
        <w:rPr/>
      </w:pPr>
      <w:r w:rsidDel="00000000" w:rsidR="00000000" w:rsidRPr="00000000">
        <w:rPr>
          <w:rtl w:val="0"/>
        </w:rPr>
        <w:t xml:space="preserve">(a) overall performance against KPIs; </w:t>
      </w:r>
    </w:p>
    <w:p w:rsidR="00000000" w:rsidDel="00000000" w:rsidP="00000000" w:rsidRDefault="00000000" w:rsidRPr="00000000" w14:paraId="00000046">
      <w:pPr>
        <w:rPr/>
      </w:pPr>
      <w:r w:rsidDel="00000000" w:rsidR="00000000" w:rsidRPr="00000000">
        <w:rPr>
          <w:rtl w:val="0"/>
        </w:rPr>
        <w:t xml:space="preserve">(b) volume trends/general trend analysis; </w:t>
      </w:r>
    </w:p>
    <w:p w:rsidR="00000000" w:rsidDel="00000000" w:rsidP="00000000" w:rsidRDefault="00000000" w:rsidRPr="00000000" w14:paraId="00000047">
      <w:pPr>
        <w:rPr/>
      </w:pPr>
      <w:r w:rsidDel="00000000" w:rsidR="00000000" w:rsidRPr="00000000">
        <w:rPr>
          <w:rtl w:val="0"/>
        </w:rPr>
        <w:t xml:space="preserve">(c) compliance and satisfaction levels; </w:t>
      </w:r>
    </w:p>
    <w:p w:rsidR="00000000" w:rsidDel="00000000" w:rsidP="00000000" w:rsidRDefault="00000000" w:rsidRPr="00000000" w14:paraId="00000048">
      <w:pPr>
        <w:rPr/>
      </w:pPr>
      <w:r w:rsidDel="00000000" w:rsidR="00000000" w:rsidRPr="00000000">
        <w:rPr>
          <w:rtl w:val="0"/>
        </w:rPr>
        <w:t xml:space="preserve">(d) sustainability strategy and performance; </w:t>
      </w:r>
    </w:p>
    <w:p w:rsidR="00000000" w:rsidDel="00000000" w:rsidP="00000000" w:rsidRDefault="00000000" w:rsidRPr="00000000" w14:paraId="00000049">
      <w:pPr>
        <w:rPr/>
      </w:pPr>
      <w:r w:rsidDel="00000000" w:rsidR="00000000" w:rsidRPr="00000000">
        <w:rPr>
          <w:rtl w:val="0"/>
        </w:rPr>
        <w:t xml:space="preserve">(e) business continuity issues and updates; </w:t>
      </w:r>
    </w:p>
    <w:p w:rsidR="00000000" w:rsidDel="00000000" w:rsidP="00000000" w:rsidRDefault="00000000" w:rsidRPr="00000000" w14:paraId="0000004A">
      <w:pPr>
        <w:rPr/>
      </w:pPr>
      <w:r w:rsidDel="00000000" w:rsidR="00000000" w:rsidRPr="00000000">
        <w:rPr>
          <w:rtl w:val="0"/>
        </w:rPr>
        <w:t xml:space="preserve">(f) proposals for improvements; </w:t>
      </w:r>
    </w:p>
    <w:p w:rsidR="00000000" w:rsidDel="00000000" w:rsidP="00000000" w:rsidRDefault="00000000" w:rsidRPr="00000000" w14:paraId="0000004B">
      <w:pPr>
        <w:rPr/>
      </w:pPr>
      <w:r w:rsidDel="00000000" w:rsidR="00000000" w:rsidRPr="00000000">
        <w:rPr>
          <w:rtl w:val="0"/>
        </w:rPr>
        <w:t xml:space="preserve">(g) financial stability; </w:t>
      </w:r>
    </w:p>
    <w:p w:rsidR="00000000" w:rsidDel="00000000" w:rsidP="00000000" w:rsidRDefault="00000000" w:rsidRPr="00000000" w14:paraId="0000004C">
      <w:pPr>
        <w:rPr/>
      </w:pPr>
      <w:r w:rsidDel="00000000" w:rsidR="00000000" w:rsidRPr="00000000">
        <w:rPr>
          <w:rtl w:val="0"/>
        </w:rPr>
        <w:t xml:space="preserve">(h) risk assessments; and </w:t>
      </w:r>
    </w:p>
    <w:p w:rsidR="00000000" w:rsidDel="00000000" w:rsidP="00000000" w:rsidRDefault="00000000" w:rsidRPr="00000000" w14:paraId="0000004D">
      <w:pPr>
        <w:rPr/>
      </w:pPr>
      <w:r w:rsidDel="00000000" w:rsidR="00000000" w:rsidRPr="00000000">
        <w:rPr>
          <w:rtl w:val="0"/>
        </w:rPr>
        <w:t xml:space="preserve">(i) any security issues and the Security Management Plan. </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The quarterly Review Meeting shall be fully minuted by the Supplier. The prepared minutes shall be circulated by the Supplier to all attendees of the meeting, the buy Representative and any other recipients agreed at the meeting. The minutes of each quarter’s Review Meeting will be agreed between the Supplier Representative and the buyer Representative within 14 days of initial circulation. </w:t>
      </w:r>
    </w:p>
    <w:p w:rsidR="00000000" w:rsidDel="00000000" w:rsidP="00000000" w:rsidRDefault="00000000" w:rsidRPr="00000000" w14:paraId="00000050">
      <w:pPr>
        <w:rPr>
          <w:b w:val="1"/>
        </w:rPr>
      </w:pPr>
      <w:r w:rsidDel="00000000" w:rsidR="00000000" w:rsidRPr="00000000">
        <w:rPr>
          <w:rtl w:val="0"/>
        </w:rPr>
      </w:r>
    </w:p>
    <w:p w:rsidR="00000000" w:rsidDel="00000000" w:rsidP="00000000" w:rsidRDefault="00000000" w:rsidRPr="00000000" w14:paraId="00000051">
      <w:pPr>
        <w:rPr>
          <w:b w:val="1"/>
        </w:rPr>
      </w:pPr>
      <w:r w:rsidDel="00000000" w:rsidR="00000000" w:rsidRPr="00000000">
        <w:rPr>
          <w:b w:val="1"/>
          <w:rtl w:val="0"/>
        </w:rPr>
        <w:t xml:space="preserve">Monthly Review </w:t>
      </w:r>
    </w:p>
    <w:p w:rsidR="00000000" w:rsidDel="00000000" w:rsidP="00000000" w:rsidRDefault="00000000" w:rsidRPr="00000000" w14:paraId="00000052">
      <w:pPr>
        <w:rPr/>
      </w:pPr>
      <w:r w:rsidDel="00000000" w:rsidR="00000000" w:rsidRPr="00000000">
        <w:rPr>
          <w:rtl w:val="0"/>
        </w:rPr>
        <w:t xml:space="preserve"> A monthly Review Meeting will be held on a date to be agreed between the Parties. The monthly Review Meeting will be attended by the Buyer’s Commercial Manager and Contract Manager and the Contract Management Representatives. </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In respect of the period under review, the buyer will take into account in the Review Meeting any matters it considers necessary, including: </w:t>
      </w:r>
    </w:p>
    <w:p w:rsidR="00000000" w:rsidDel="00000000" w:rsidP="00000000" w:rsidRDefault="00000000" w:rsidRPr="00000000" w14:paraId="00000055">
      <w:pPr>
        <w:rPr/>
      </w:pPr>
      <w:r w:rsidDel="00000000" w:rsidR="00000000" w:rsidRPr="00000000">
        <w:rPr>
          <w:rtl w:val="0"/>
        </w:rPr>
        <w:t xml:space="preserve">(a) the progress of the contract; </w:t>
      </w:r>
    </w:p>
    <w:p w:rsidR="00000000" w:rsidDel="00000000" w:rsidP="00000000" w:rsidRDefault="00000000" w:rsidRPr="00000000" w14:paraId="00000056">
      <w:pPr>
        <w:rPr/>
      </w:pPr>
      <w:r w:rsidDel="00000000" w:rsidR="00000000" w:rsidRPr="00000000">
        <w:rPr>
          <w:rtl w:val="0"/>
        </w:rPr>
        <w:t xml:space="preserve">(b) the Management Information; and </w:t>
      </w:r>
    </w:p>
    <w:p w:rsidR="00000000" w:rsidDel="00000000" w:rsidP="00000000" w:rsidRDefault="00000000" w:rsidRPr="00000000" w14:paraId="00000057">
      <w:pPr>
        <w:rPr/>
      </w:pPr>
      <w:r w:rsidDel="00000000" w:rsidR="00000000" w:rsidRPr="00000000">
        <w:rPr>
          <w:rtl w:val="0"/>
        </w:rPr>
        <w:t xml:space="preserve">(c) any problems which have arisen in the preceding months. </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The monthly Review Meetings must be fully minuted by the Supplier. The prepared minutes shall be circulated by the Supplier to all attendees of the Review Meeting and also to the buyer Representative and any other recipients agreed at the meeting. The minutes of each month’s Review Meeting will be agreed between the Supplier Representative and the buyer Representative within 10 days of initial circulation. </w:t>
      </w:r>
    </w:p>
    <w:p w:rsidR="00000000" w:rsidDel="00000000" w:rsidP="00000000" w:rsidRDefault="00000000" w:rsidRPr="00000000" w14:paraId="0000005A">
      <w:pPr>
        <w:rPr>
          <w:b w:val="1"/>
        </w:rPr>
      </w:pPr>
      <w:r w:rsidDel="00000000" w:rsidR="00000000" w:rsidRPr="00000000">
        <w:rPr>
          <w:rtl w:val="0"/>
        </w:rPr>
      </w:r>
    </w:p>
    <w:p w:rsidR="00000000" w:rsidDel="00000000" w:rsidP="00000000" w:rsidRDefault="00000000" w:rsidRPr="00000000" w14:paraId="0000005B">
      <w:pPr>
        <w:rPr>
          <w:b w:val="1"/>
        </w:rPr>
      </w:pPr>
      <w:r w:rsidDel="00000000" w:rsidR="00000000" w:rsidRPr="00000000">
        <w:rPr>
          <w:b w:val="1"/>
          <w:rtl w:val="0"/>
        </w:rPr>
        <w:t xml:space="preserve">Weekly Review </w:t>
      </w:r>
    </w:p>
    <w:p w:rsidR="00000000" w:rsidDel="00000000" w:rsidP="00000000" w:rsidRDefault="00000000" w:rsidRPr="00000000" w14:paraId="0000005C">
      <w:pPr>
        <w:rPr/>
      </w:pPr>
      <w:r w:rsidDel="00000000" w:rsidR="00000000" w:rsidRPr="00000000">
        <w:rPr>
          <w:rtl w:val="0"/>
        </w:rPr>
        <w:t xml:space="preserve">A weekly Review Meeting will be held, on an agreed day of each week between the Parties. The weekly Review Meeting will be attended by the Supplier Representative, the buyer Representative and any other day to day contract managers of the buyer and may take the form of a weekly telephone conference. </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 In respect of the period under review, the Authority will take into account in the Review Meeting any matters it considers necessary, including: </w:t>
      </w:r>
    </w:p>
    <w:p w:rsidR="00000000" w:rsidDel="00000000" w:rsidP="00000000" w:rsidRDefault="00000000" w:rsidRPr="00000000" w14:paraId="0000005F">
      <w:pPr>
        <w:rPr/>
      </w:pPr>
      <w:r w:rsidDel="00000000" w:rsidR="00000000" w:rsidRPr="00000000">
        <w:rPr>
          <w:rtl w:val="0"/>
        </w:rPr>
        <w:t xml:space="preserve">(d) contract progress; </w:t>
      </w:r>
    </w:p>
    <w:p w:rsidR="00000000" w:rsidDel="00000000" w:rsidP="00000000" w:rsidRDefault="00000000" w:rsidRPr="00000000" w14:paraId="00000060">
      <w:pPr>
        <w:rPr/>
      </w:pPr>
      <w:r w:rsidDel="00000000" w:rsidR="00000000" w:rsidRPr="00000000">
        <w:rPr>
          <w:rtl w:val="0"/>
        </w:rPr>
        <w:t xml:space="preserve">(e) any problems which have arisen in the preceding weeks; and </w:t>
      </w:r>
    </w:p>
    <w:p w:rsidR="00000000" w:rsidDel="00000000" w:rsidP="00000000" w:rsidRDefault="00000000" w:rsidRPr="00000000" w14:paraId="00000061">
      <w:pPr>
        <w:rPr/>
      </w:pPr>
      <w:r w:rsidDel="00000000" w:rsidR="00000000" w:rsidRPr="00000000">
        <w:rPr>
          <w:rtl w:val="0"/>
        </w:rPr>
        <w:t xml:space="preserve">(f) jointly managing a weekly issues and risk log to be updated at these meetings. </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The weekly review is not required to be minuted however any actions being taken forward should be agreed in writing or using the issues log as a record. </w:t>
      </w:r>
      <w:r w:rsidDel="00000000" w:rsidR="00000000" w:rsidRPr="00000000">
        <w:rPr>
          <w:rtl w:val="0"/>
        </w:rPr>
      </w:r>
    </w:p>
    <w:sectPr>
      <w:headerReference r:id="rId7" w:type="default"/>
      <w:footerReference r:id="rId8" w:type="default"/>
      <w:footerReference r:id="rId9" w:type="first"/>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7">
    <w:pPr>
      <w:tabs>
        <w:tab w:val="center" w:leader="none" w:pos="4513"/>
        <w:tab w:val="right" w:leader="none" w:pos="9026"/>
      </w:tabs>
      <w:rPr>
        <w:sz w:val="20"/>
        <w:szCs w:val="20"/>
      </w:rPr>
    </w:pPr>
    <w:r w:rsidDel="00000000" w:rsidR="00000000" w:rsidRPr="00000000">
      <w:rPr>
        <w:rtl w:val="0"/>
      </w:rPr>
    </w:r>
  </w:p>
  <w:p w:rsidR="00000000" w:rsidDel="00000000" w:rsidP="00000000" w:rsidRDefault="00000000" w:rsidRPr="00000000" w14:paraId="00000068">
    <w:pPr>
      <w:tabs>
        <w:tab w:val="center" w:leader="none" w:pos="4513"/>
        <w:tab w:val="right" w:leader="none" w:pos="9026"/>
      </w:tabs>
      <w:rPr>
        <w:color w:val="bfbfbf"/>
        <w:sz w:val="20"/>
        <w:szCs w:val="20"/>
      </w:rPr>
    </w:pPr>
    <w:r w:rsidDel="00000000" w:rsidR="00000000" w:rsidRPr="00000000">
      <w:rPr>
        <w:color w:val="bfbfbf"/>
        <w:sz w:val="20"/>
        <w:szCs w:val="20"/>
        <w:rtl w:val="0"/>
      </w:rPr>
      <w:t xml:space="preserve">Mid-Tier Contract – Version 1.1</w:t>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center" w:leader="none" w:pos="4320"/>
        <w:tab w:val="right" w:leader="none" w:pos="8640"/>
      </w:tabs>
      <w:rPr>
        <w:color w:val="bfbfbf"/>
        <w:sz w:val="20"/>
        <w:szCs w:val="20"/>
      </w:rPr>
    </w:pPr>
    <w:r w:rsidDel="00000000" w:rsidR="00000000" w:rsidRPr="00000000">
      <w:rPr>
        <w:color w:val="bfbfbf"/>
        <w:sz w:val="20"/>
        <w:szCs w:val="20"/>
        <w:rtl w:val="0"/>
      </w:rPr>
      <w:tab/>
      <w:tab/>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A">
    <w:pPr>
      <w:tabs>
        <w:tab w:val="center" w:leader="none" w:pos="4513"/>
        <w:tab w:val="right" w:leader="none" w:pos="9026"/>
      </w:tabs>
      <w:rPr>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B">
    <w:pPr>
      <w:tabs>
        <w:tab w:val="center" w:leader="none" w:pos="4513"/>
        <w:tab w:val="right" w:leader="none" w:pos="9026"/>
      </w:tabs>
      <w:rPr/>
    </w:pPr>
    <w:r w:rsidDel="00000000" w:rsidR="00000000" w:rsidRPr="00000000">
      <w:rPr>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center" w:leader="none" w:pos="4320"/>
        <w:tab w:val="right" w:leader="none" w:pos="8640"/>
      </w:tabs>
      <w:rPr>
        <w:color w:val="000000"/>
        <w:sz w:val="20"/>
        <w:szCs w:val="20"/>
      </w:rPr>
    </w:pPr>
    <w:r w:rsidDel="00000000" w:rsidR="00000000" w:rsidRPr="00000000">
      <w:rPr>
        <w:color w:val="000000"/>
        <w:sz w:val="20"/>
        <w:szCs w:val="20"/>
        <w:rtl w:val="0"/>
      </w:rPr>
      <w:t xml:space="preserve">[Subject to Contract]</w:t>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center" w:leader="none" w:pos="4320"/>
        <w:tab w:val="right" w:leader="none" w:pos="8640"/>
      </w:tabs>
      <w:rPr>
        <w:color w:val="000000"/>
        <w:sz w:val="20"/>
        <w:szCs w:val="20"/>
      </w:rPr>
    </w:pPr>
    <w:r w:rsidDel="00000000" w:rsidR="00000000" w:rsidRPr="00000000">
      <w:rPr>
        <w:b w:val="1"/>
        <w:color w:val="000000"/>
        <w:sz w:val="20"/>
        <w:szCs w:val="20"/>
        <w:rtl w:val="0"/>
      </w:rPr>
      <w:t xml:space="preserve">Schedule 13 (Contract Management)</w:t>
    </w: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center" w:leader="none" w:pos="4320"/>
        <w:tab w:val="right" w:leader="none" w:pos="8640"/>
      </w:tabs>
      <w:rPr>
        <w:rFonts w:ascii="Calibri" w:cs="Calibri" w:eastAsia="Calibri" w:hAnsi="Calibri"/>
        <w:color w:val="000000"/>
        <w:sz w:val="20"/>
        <w:szCs w:val="20"/>
      </w:rPr>
    </w:pPr>
    <w:r w:rsidDel="00000000" w:rsidR="00000000" w:rsidRPr="00000000">
      <w:rPr>
        <w:color w:val="000000"/>
        <w:sz w:val="20"/>
        <w:szCs w:val="20"/>
        <w:rtl w:val="0"/>
      </w:rPr>
      <w:t xml:space="preserve">Crown Copyright 2022</w:t>
    </w:r>
    <w:bookmarkStart w:colFirst="0" w:colLast="0" w:name="bookmark=id.3znysh7" w:id="2"/>
    <w:bookmarkEnd w:id="2"/>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vertAlign w:val="baseline"/>
      </w:rPr>
    </w:lvl>
    <w:lvl w:ilvl="1">
      <w:start w:val="1"/>
      <w:numFmt w:val="decimal"/>
      <w:lvlText w:val="%1.%2"/>
      <w:lvlJc w:val="left"/>
      <w:pPr>
        <w:ind w:left="1530" w:hanging="720"/>
      </w:pPr>
      <w:rPr>
        <w:b w:val="0"/>
        <w:smallCaps w:val="0"/>
        <w:vertAlign w:val="baseline"/>
      </w:rPr>
    </w:lvl>
    <w:lvl w:ilvl="2">
      <w:start w:val="1"/>
      <w:numFmt w:val="decimal"/>
      <w:lvlText w:val="%1.%2.%3"/>
      <w:lvlJc w:val="left"/>
      <w:pPr>
        <w:ind w:left="1980" w:hanging="1080"/>
      </w:pPr>
      <w:rPr>
        <w:smallCaps w:val="0"/>
        <w:vertAlign w:val="baseline"/>
      </w:rPr>
    </w:lvl>
    <w:lvl w:ilvl="3">
      <w:start w:val="1"/>
      <w:numFmt w:val="decimal"/>
      <w:lvlText w:val="%1.%2.%3.%4"/>
      <w:lvlJc w:val="left"/>
      <w:pPr>
        <w:ind w:left="3420" w:hanging="1080"/>
      </w:pPr>
      <w:rPr>
        <w:smallCaps w:val="0"/>
        <w:vertAlign w:val="baseline"/>
      </w:rPr>
    </w:lvl>
    <w:lvl w:ilvl="4">
      <w:start w:val="1"/>
      <w:numFmt w:val="low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40" w:before="120" w:lineRule="auto"/>
    </w:pPr>
    <w:rPr>
      <w:rFonts w:ascii="Arial Bold" w:cs="Arial Bold" w:eastAsia="Arial Bold" w:hAnsi="Arial Bold"/>
      <w:b w:val="1"/>
    </w:rPr>
  </w:style>
  <w:style w:type="paragraph" w:styleId="Heading2">
    <w:name w:val="heading 2"/>
    <w:basedOn w:val="Normal"/>
    <w:next w:val="Normal"/>
    <w:pPr>
      <w:tabs>
        <w:tab w:val="left" w:leader="none" w:pos="907"/>
      </w:tabs>
      <w:spacing w:after="120" w:before="120" w:lineRule="auto"/>
    </w:pPr>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20" w:before="120" w:lineRule="auto"/>
    </w:pPr>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40" w:before="120" w:lineRule="auto"/>
    </w:pPr>
    <w:rPr>
      <w:rFonts w:ascii="Arial Bold" w:cs="Arial Bold" w:eastAsia="Arial Bold" w:hAnsi="Arial Bold"/>
      <w:b w:val="1"/>
    </w:rPr>
  </w:style>
  <w:style w:type="paragraph" w:styleId="Heading2">
    <w:name w:val="heading 2"/>
    <w:basedOn w:val="Normal"/>
    <w:next w:val="Normal"/>
    <w:pPr>
      <w:tabs>
        <w:tab w:val="left" w:leader="none" w:pos="907"/>
      </w:tabs>
      <w:spacing w:after="120" w:before="120" w:lineRule="auto"/>
    </w:pPr>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20" w:before="120" w:lineRule="auto"/>
    </w:pPr>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E059CE"/>
    <w:pPr>
      <w:adjustRightInd w:val="0"/>
      <w:jc w:val="left"/>
    </w:pPr>
    <w:rPr>
      <w:sz w:val="24"/>
    </w:rPr>
  </w:style>
  <w:style w:type="paragraph" w:styleId="Heading1">
    <w:name w:val="heading 1"/>
    <w:basedOn w:val="Normal"/>
    <w:next w:val="BodyText"/>
    <w:link w:val="Heading1Char"/>
    <w:uiPriority w:val="9"/>
    <w:qFormat w:val="1"/>
    <w:rsid w:val="00E059CE"/>
    <w:pPr>
      <w:keepNext w:val="1"/>
      <w:adjustRightInd w:val="1"/>
      <w:spacing w:after="240" w:before="120"/>
      <w:outlineLvl w:val="0"/>
    </w:pPr>
    <w:rPr>
      <w:rFonts w:ascii="Arial Bold" w:cs="Times New Roman" w:eastAsia="Batang" w:hAnsi="Arial Bold"/>
      <w:b w:val="1"/>
      <w:lang w:eastAsia="ko-KR"/>
    </w:rPr>
  </w:style>
  <w:style w:type="paragraph" w:styleId="Heading2">
    <w:name w:val="heading 2"/>
    <w:basedOn w:val="Normal"/>
    <w:next w:val="BodyText"/>
    <w:link w:val="Heading2Char"/>
    <w:uiPriority w:val="9"/>
    <w:unhideWhenUsed w:val="1"/>
    <w:qFormat w:val="1"/>
    <w:rsid w:val="00E059CE"/>
    <w:pPr>
      <w:tabs>
        <w:tab w:val="left" w:pos="907"/>
      </w:tabs>
      <w:adjustRightInd w:val="1"/>
      <w:spacing w:after="120" w:before="120"/>
      <w:outlineLvl w:val="1"/>
    </w:pPr>
    <w:rPr>
      <w:rFonts w:cs="Times New Roman" w:eastAsia="Batang"/>
      <w:bCs w:val="1"/>
      <w:lang w:eastAsia="ko-KR"/>
    </w:rPr>
  </w:style>
  <w:style w:type="paragraph" w:styleId="Heading3">
    <w:name w:val="heading 3"/>
    <w:basedOn w:val="Normal"/>
    <w:next w:val="BodyText"/>
    <w:link w:val="Heading3Char"/>
    <w:uiPriority w:val="9"/>
    <w:unhideWhenUsed w:val="1"/>
    <w:qFormat w:val="1"/>
    <w:rsid w:val="00E059CE"/>
    <w:pPr>
      <w:tabs>
        <w:tab w:val="left" w:pos="2268"/>
        <w:tab w:val="left" w:pos="2977"/>
        <w:tab w:val="left" w:pos="3686"/>
        <w:tab w:val="left" w:pos="4394"/>
        <w:tab w:val="right" w:pos="8789"/>
      </w:tabs>
      <w:adjustRightInd w:val="1"/>
      <w:spacing w:after="120" w:before="120"/>
      <w:outlineLvl w:val="2"/>
    </w:pPr>
    <w:rPr>
      <w:rFonts w:cs="Times New Roman" w:eastAsia="Batang"/>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val="1"/>
    <w:unhideWhenUsed w:val="1"/>
    <w:qFormat w:val="1"/>
    <w:p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uiPriority w:val="9"/>
    <w:semiHidden w:val="1"/>
    <w:unhideWhenUsed w:val="1"/>
    <w:qFormat w:val="1"/>
    <w:p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uiPriority w:val="9"/>
    <w:semiHidden w:val="1"/>
    <w:unhideWhenUsed w:val="1"/>
    <w:qFormat w:val="1"/>
    <w:p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tabs>
        <w:tab w:val="num" w:pos="720"/>
      </w:tabs>
      <w:ind w:left="720" w:hanging="720"/>
      <w:outlineLvl w:val="0"/>
    </w:pPr>
  </w:style>
  <w:style w:type="paragraph" w:styleId="Bullet2" w:customStyle="1">
    <w:name w:val="Bullet 2"/>
    <w:basedOn w:val="Body"/>
    <w:qFormat w:val="1"/>
    <w:pPr>
      <w:tabs>
        <w:tab w:val="num" w:pos="1440"/>
      </w:tabs>
      <w:ind w:left="1440" w:hanging="720"/>
      <w:outlineLvl w:val="1"/>
    </w:pPr>
  </w:style>
  <w:style w:type="paragraph" w:styleId="Bullet3" w:customStyle="1">
    <w:name w:val="Bullet 3"/>
    <w:basedOn w:val="Body"/>
    <w:qFormat w:val="1"/>
    <w:pPr>
      <w:tabs>
        <w:tab w:val="num" w:pos="2160"/>
      </w:tabs>
      <w:ind w:left="2160" w:hanging="720"/>
      <w:outlineLvl w:val="2"/>
    </w:pPr>
  </w:style>
  <w:style w:type="paragraph" w:styleId="Bullet4" w:customStyle="1">
    <w:name w:val="Bullet 4"/>
    <w:basedOn w:val="Body"/>
    <w:uiPriority w:val="99"/>
    <w:pPr>
      <w:tabs>
        <w:tab w:val="num" w:pos="2880"/>
      </w:tabs>
      <w:ind w:left="2880" w:hanging="720"/>
      <w:outlineLvl w:val="3"/>
    </w:pPr>
  </w:style>
  <w:style w:type="paragraph" w:styleId="Appendix" w:customStyle="1">
    <w:name w:val="Appendix #"/>
    <w:basedOn w:val="Body"/>
    <w:next w:val="SubHeading"/>
    <w:uiPriority w:val="99"/>
    <w:pPr>
      <w:keepNext w:val="1"/>
      <w:keepLines w:val="1"/>
      <w:tabs>
        <w:tab w:val="num" w:pos="1440"/>
      </w:tabs>
      <w:ind w:left="1440" w:hanging="720"/>
      <w:jc w:val="center"/>
    </w:pPr>
    <w:rPr>
      <w:b w:val="1"/>
      <w:bCs w:val="1"/>
    </w:rPr>
  </w:style>
  <w:style w:type="paragraph" w:styleId="MainHeading" w:customStyle="1">
    <w:name w:val="Main Heading"/>
    <w:basedOn w:val="Body"/>
    <w:uiPriority w:val="99"/>
    <w:pPr>
      <w:keepNext w:val="1"/>
      <w:keepLines w:val="1"/>
      <w:tabs>
        <w:tab w:val="num" w:pos="720"/>
      </w:tabs>
      <w:ind w:left="720" w:hanging="720"/>
      <w:jc w:val="center"/>
      <w:outlineLvl w:val="0"/>
    </w:pPr>
    <w:rPr>
      <w:b w:val="1"/>
      <w:bCs w:val="1"/>
      <w:caps w:val="1"/>
      <w:szCs w:val="24"/>
    </w:rPr>
  </w:style>
  <w:style w:type="paragraph" w:styleId="Part" w:customStyle="1">
    <w:name w:val="Part #"/>
    <w:basedOn w:val="Body"/>
    <w:next w:val="SubHeading"/>
    <w:uiPriority w:val="99"/>
    <w:pPr>
      <w:keepNext w:val="1"/>
      <w:keepLines w:val="1"/>
      <w:tabs>
        <w:tab w:val="num" w:pos="2160"/>
      </w:tabs>
      <w:ind w:left="2160" w:hanging="720"/>
      <w:jc w:val="center"/>
    </w:pPr>
  </w:style>
  <w:style w:type="paragraph" w:styleId="Schedule" w:customStyle="1">
    <w:name w:val="Schedule #"/>
    <w:basedOn w:val="Body"/>
    <w:next w:val="SubHeading"/>
    <w:uiPriority w:val="99"/>
    <w:pPr>
      <w:keepNext w:val="1"/>
      <w:keepLines w:val="1"/>
      <w:tabs>
        <w:tab w:val="num" w:pos="720"/>
      </w:tabs>
      <w:ind w:left="720" w:hanging="720"/>
      <w:jc w:val="center"/>
    </w:pPr>
    <w:rPr>
      <w:b w:val="1"/>
      <w:bCs w:val="1"/>
    </w:rPr>
  </w:style>
  <w:style w:type="paragraph" w:styleId="SubHeading" w:customStyle="1">
    <w:name w:val="Sub Heading"/>
    <w:basedOn w:val="Body"/>
    <w:next w:val="Body"/>
    <w:uiPriority w:val="99"/>
    <w:pPr>
      <w:keepNext w:val="1"/>
      <w:keepLines w:val="1"/>
      <w:tabs>
        <w:tab w:val="num" w:pos="720"/>
      </w:tabs>
      <w:ind w:left="720" w:hanging="720"/>
      <w:jc w:val="center"/>
    </w:pPr>
    <w:rPr>
      <w:b w:val="1"/>
      <w:bCs w:val="1"/>
      <w:caps w:val="1"/>
    </w:rPr>
  </w:style>
  <w:style w:type="character" w:styleId="Heading1Char" w:customStyle="1">
    <w:name w:val="Heading 1 Char"/>
    <w:link w:val="Heading1"/>
    <w:uiPriority w:val="9"/>
    <w:rsid w:val="00E059CE"/>
    <w:rPr>
      <w:rFonts w:ascii="Arial Bold" w:cs="Times New Roman" w:eastAsia="Batang" w:hAnsi="Arial Bold"/>
      <w:b w:val="1"/>
      <w:sz w:val="24"/>
      <w:lang w:eastAsia="ko-KR"/>
    </w:rPr>
  </w:style>
  <w:style w:type="character" w:styleId="Heading2Char" w:customStyle="1">
    <w:name w:val="Heading 2 Char"/>
    <w:link w:val="Heading2"/>
    <w:uiPriority w:val="9"/>
    <w:rsid w:val="00E059CE"/>
    <w:rPr>
      <w:rFonts w:cs="Times New Roman" w:eastAsia="Batang"/>
      <w:bCs w:val="1"/>
      <w:sz w:val="24"/>
      <w:lang w:eastAsia="ko-KR"/>
    </w:rPr>
  </w:style>
  <w:style w:type="character" w:styleId="Heading3Char" w:customStyle="1">
    <w:name w:val="Heading 3 Char"/>
    <w:link w:val="Heading3"/>
    <w:uiPriority w:val="9"/>
    <w:rsid w:val="00E059CE"/>
    <w:rPr>
      <w:rFonts w:cs="Times New Roman" w:eastAsia="Batang"/>
      <w:sz w:val="24"/>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tabs>
        <w:tab w:val="clear" w:pos="709"/>
        <w:tab w:val="num" w:pos="720"/>
      </w:tabs>
      <w:spacing w:before="200"/>
      <w:ind w:left="720" w:hanging="720"/>
    </w:pPr>
    <w:rPr>
      <w:b w:val="1"/>
      <w:caps w:val="1"/>
    </w:rPr>
  </w:style>
  <w:style w:type="paragraph" w:styleId="ScheduleHeading2" w:customStyle="1">
    <w:name w:val="Schedule Heading 2"/>
    <w:basedOn w:val="BodyText"/>
    <w:next w:val="BodyText"/>
    <w:pPr>
      <w:keepNext w:val="1"/>
      <w:tabs>
        <w:tab w:val="num" w:pos="1440"/>
      </w:tabs>
      <w:ind w:left="1440" w:hanging="720"/>
    </w:pPr>
    <w:rPr>
      <w:b w:val="1"/>
    </w:rPr>
  </w:style>
  <w:style w:type="paragraph" w:styleId="ScheduleHeading3" w:customStyle="1">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tabs>
        <w:tab w:val="clear" w:pos="709"/>
        <w:tab w:val="clear" w:pos="1559"/>
        <w:tab w:val="num" w:pos="2880"/>
      </w:tabs>
      <w:ind w:left="2880" w:hanging="720"/>
    </w:pPr>
  </w:style>
  <w:style w:type="paragraph" w:styleId="ScheduleHeading5" w:customStyle="1">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tabs>
        <w:tab w:val="clear" w:pos="709"/>
        <w:tab w:val="clear" w:pos="1559"/>
        <w:tab w:val="clear" w:pos="2268"/>
        <w:tab w:val="clear" w:pos="2977"/>
        <w:tab w:val="num" w:pos="4320"/>
      </w:tabs>
      <w:ind w:left="4320" w:hanging="720"/>
    </w:pPr>
  </w:style>
  <w:style w:type="paragraph" w:styleId="ScheduleHeading7" w:customStyle="1">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tabs>
        <w:tab w:val="num" w:pos="1440"/>
      </w:tabs>
      <w:adjustRightInd w:val="1"/>
      <w:spacing w:after="320" w:line="300" w:lineRule="auto"/>
      <w:ind w:left="1440" w:hanging="720"/>
    </w:pPr>
    <w:rPr>
      <w:rFonts w:ascii="Times New Roman" w:cs="Angsana New" w:eastAsia="Batang" w:hAnsi="Times New Roman"/>
      <w:sz w:val="22"/>
      <w:szCs w:val="24"/>
      <w:lang w:bidi="th-TH"/>
    </w:rPr>
  </w:style>
  <w:style w:type="paragraph" w:styleId="NGJSchedLevel3" w:customStyle="1">
    <w:name w:val="NGJ Sched Level 3"/>
    <w:basedOn w:val="Normal"/>
    <w:pPr>
      <w:tabs>
        <w:tab w:val="num" w:pos="2160"/>
      </w:tabs>
      <w:adjustRightInd w:val="1"/>
      <w:spacing w:after="320" w:line="300" w:lineRule="auto"/>
      <w:ind w:left="2160" w:hanging="720"/>
    </w:pPr>
    <w:rPr>
      <w:rFonts w:ascii="Times New Roman" w:cs="Angsana New" w:eastAsia="Batang" w:hAnsi="Times New Roman"/>
      <w:sz w:val="22"/>
      <w:szCs w:val="24"/>
      <w:lang w:bidi="th-TH"/>
    </w:rPr>
  </w:style>
  <w:style w:type="paragraph" w:styleId="NGJSchedLevel4" w:customStyle="1">
    <w:name w:val="NGJ Sched Level 4"/>
    <w:basedOn w:val="Normal"/>
    <w:pPr>
      <w:tabs>
        <w:tab w:val="num" w:pos="2880"/>
      </w:tabs>
      <w:adjustRightInd w:val="1"/>
      <w:spacing w:after="320" w:line="300" w:lineRule="auto"/>
      <w:ind w:left="2880" w:hanging="720"/>
    </w:pPr>
    <w:rPr>
      <w:rFonts w:ascii="Times New Roman" w:cs="Angsana New" w:eastAsia="Batang" w:hAnsi="Times New Roman"/>
      <w:sz w:val="22"/>
      <w:szCs w:val="24"/>
      <w:lang w:bidi="th-TH"/>
    </w:rPr>
  </w:style>
  <w:style w:type="paragraph" w:styleId="NGJSchedLevel5" w:customStyle="1">
    <w:name w:val="NGJ Sched Level 5"/>
    <w:basedOn w:val="Normal"/>
    <w:pPr>
      <w:tabs>
        <w:tab w:val="num" w:pos="3600"/>
      </w:tabs>
      <w:adjustRightInd w:val="1"/>
      <w:spacing w:after="320" w:line="300" w:lineRule="auto"/>
      <w:ind w:left="3600" w:hanging="720"/>
    </w:pPr>
    <w:rPr>
      <w:rFonts w:ascii="Times New Roman" w:cs="Angsana New" w:eastAsia="Batang" w:hAnsi="Times New Roman"/>
      <w:sz w:val="22"/>
      <w:szCs w:val="24"/>
      <w:lang w:bidi="th-TH"/>
    </w:rPr>
  </w:style>
  <w:style w:type="paragraph" w:styleId="NGJSchedLevel1" w:customStyle="1">
    <w:name w:val="NGJ Sched Level 1"/>
    <w:basedOn w:val="Normal"/>
    <w:pPr>
      <w:tabs>
        <w:tab w:val="num" w:pos="720"/>
      </w:tabs>
      <w:adjustRightInd w:val="1"/>
      <w:spacing w:after="320" w:line="300" w:lineRule="auto"/>
      <w:ind w:left="720" w:hanging="720"/>
    </w:pPr>
    <w:rPr>
      <w:rFonts w:ascii="Times New Roman" w:cs="Angsana New" w:eastAsia="Batang" w:hAnsi="Times New Roman"/>
      <w:sz w:val="22"/>
      <w:szCs w:val="24"/>
      <w:lang w:bidi="th-TH"/>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pPr>
    <w:rPr>
      <w:rFonts w:ascii="Calibri" w:cs="Times New Roman" w:eastAsia="Batang" w:hAnsi="Calibri"/>
      <w:sz w:val="22"/>
      <w:szCs w:val="22"/>
    </w:rPr>
  </w:style>
  <w:style w:type="paragraph" w:styleId="BodyText1" w:customStyle="1">
    <w:name w:val="Body Text 1"/>
    <w:basedOn w:val="BodyText"/>
    <w:pPr>
      <w:spacing w:line="240" w:lineRule="auto"/>
      <w:ind w:left="709"/>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pPr>
    <w:rPr>
      <w:rFonts w:ascii="Courier New" w:cs="Courier New" w:eastAsia="Times New Roman" w:hAnsi="Courier New"/>
      <w:lang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pPr>
    <w:rPr>
      <w:rFonts w:ascii="Times New Roman" w:cs="Times New Roman" w:eastAsia="Times New Roman" w:hAnsi="Times New Roman"/>
      <w:szCs w:val="24"/>
      <w:lang w:val="en-US"/>
    </w:rPr>
  </w:style>
  <w:style w:type="paragraph" w:styleId="Bullet" w:customStyle="1">
    <w:name w:val="Bullet"/>
    <w:basedOn w:val="NormalWeb"/>
    <w:link w:val="BulletChar"/>
    <w:pPr>
      <w:tabs>
        <w:tab w:val="num" w:pos="720"/>
      </w:tabs>
      <w:spacing w:after="60" w:afterAutospacing="0" w:before="0" w:beforeAutospacing="0" w:line="220" w:lineRule="exact"/>
      <w:ind w:left="720" w:hanging="720"/>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spacing w:after="120" w:before="240" w:line="240" w:lineRule="atLeast"/>
      <w:ind w:left="567"/>
    </w:pPr>
    <w:rPr>
      <w:rFonts w:cs="Arial" w:eastAsia="Times New Roman"/>
      <w:b w:val="0"/>
      <w:bCs w:val="1"/>
      <w:caps w:val="1"/>
      <w:color w:val="ffffff"/>
      <w:spacing w:val="12"/>
      <w:kern w:val="32"/>
      <w:szCs w:val="28"/>
      <w:lang w:eastAsia="ja-JP"/>
    </w:rPr>
  </w:style>
  <w:style w:type="paragraph" w:styleId="BodyText10" w:customStyle="1">
    <w:name w:val="Body Text1"/>
    <w:basedOn w:val="Normal"/>
    <w:semiHidden w:val="1"/>
    <w:pPr>
      <w:autoSpaceDE w:val="0"/>
      <w:autoSpaceDN w:val="0"/>
      <w:spacing w:after="200" w:line="360" w:lineRule="auto"/>
      <w:ind w:left="567"/>
    </w:pPr>
    <w:rPr>
      <w:rFonts w:ascii="Times" w:cs="Times New Roman" w:eastAsia="Times New Roman" w:hAnsi="Times"/>
      <w:color w:val="000000"/>
      <w:lang w:eastAsia="ja-JP" w:val="en-US"/>
    </w:rPr>
  </w:style>
  <w:style w:type="paragraph" w:styleId="bulletlist" w:customStyle="1">
    <w:name w:val="bullet list"/>
    <w:basedOn w:val="Normal"/>
    <w:semiHidden w:val="1"/>
    <w:pPr>
      <w:tabs>
        <w:tab w:val="num" w:pos="720"/>
      </w:tabs>
      <w:adjustRightInd w:val="1"/>
      <w:spacing w:before="40" w:line="240" w:lineRule="atLeast"/>
      <w:ind w:left="720" w:hanging="720"/>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tabs>
        <w:tab w:val="clear" w:pos="720"/>
      </w:tabs>
      <w:ind w:left="0" w:right="284" w:firstLine="0"/>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b w:val="1"/>
      <w:bCs w:val="1"/>
      <w:sz w:val="36"/>
      <w:szCs w:val="36"/>
    </w:rPr>
  </w:style>
  <w:style w:type="paragraph" w:styleId="ChapTitle" w:customStyle="1">
    <w:name w:val="ChapTitle"/>
    <w:pPr>
      <w:tabs>
        <w:tab w:val="left" w:pos="567"/>
      </w:tabs>
      <w:spacing w:before="240"/>
    </w:pPr>
    <w:rPr>
      <w:b w:val="1"/>
      <w:bCs w:val="1"/>
      <w:sz w:val="36"/>
      <w:szCs w:val="36"/>
    </w:rPr>
  </w:style>
  <w:style w:type="paragraph" w:styleId="Conclusionbulletlist" w:customStyle="1">
    <w:name w:val="Conclusion bullet list"/>
    <w:basedOn w:val="bulletlist"/>
    <w:semiHidden w:val="1"/>
    <w:pPr>
      <w:tabs>
        <w:tab w:val="clear" w:pos="720"/>
        <w:tab w:val="num" w:pos="2160"/>
      </w:tabs>
      <w:ind w:left="2160" w:right="397"/>
    </w:pPr>
  </w:style>
  <w:style w:type="paragraph" w:styleId="Conclusionintrotext" w:customStyle="1">
    <w:name w:val="Conclusion intro text"/>
    <w:basedOn w:val="Normal"/>
    <w:semiHidden w:val="1"/>
    <w:pPr>
      <w:adjustRightInd w:val="1"/>
      <w:spacing w:after="120" w:line="240" w:lineRule="atLeast"/>
      <w:ind w:left="1701" w:right="397"/>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pPr>
    <w:rPr>
      <w:rFonts w:ascii="Times" w:cs="Times New Roman" w:eastAsia="Times New Roman" w:hAnsi="Times"/>
      <w:color w:val="000000"/>
      <w:lang w:eastAsia="ja-JP" w:val="en-US"/>
    </w:rPr>
  </w:style>
  <w:style w:type="character" w:styleId="Strong">
    <w:name w:val="Strong"/>
    <w:qFormat w:val="1"/>
    <w:rPr>
      <w:b w:val="1"/>
      <w:bCs w:val="1"/>
    </w:rPr>
  </w:style>
  <w:style w:type="paragraph" w:styleId="sub-bulletlist" w:customStyle="1">
    <w:name w:val="sub-bullet list"/>
    <w:basedOn w:val="Normal"/>
    <w:semiHidden w:val="1"/>
    <w:pPr>
      <w:tabs>
        <w:tab w:val="num" w:pos="720"/>
      </w:tabs>
      <w:adjustRightInd w:val="1"/>
      <w:spacing w:line="240" w:lineRule="atLeast"/>
      <w:ind w:left="720" w:hanging="720"/>
    </w:pPr>
    <w:rPr>
      <w:rFonts w:ascii="Times" w:cs="Times New Roman" w:eastAsia="Times New Roman" w:hAnsi="Times"/>
      <w:color w:val="000000"/>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outlineLvl w:val="4"/>
    </w:pPr>
    <w:rPr>
      <w:rFonts w:cs="Times New Roman" w:eastAsia="Times New Roman"/>
      <w:b w:val="1"/>
      <w:color w:val="000000"/>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pPr>
    <w:rPr>
      <w:color w:val="000000"/>
      <w:sz w:val="22"/>
      <w:lang w:eastAsia="ja-JP" w:val="en-US"/>
    </w:rPr>
  </w:style>
  <w:style w:type="paragraph" w:styleId="DB3Ahead" w:customStyle="1">
    <w:name w:val="DB3. A head"/>
    <w:basedOn w:val="Heading5"/>
    <w:semiHidden w:val="1"/>
    <w:pPr>
      <w:keepNext w:val="1"/>
      <w:tabs>
        <w:tab w:val="clear" w:pos="4394"/>
        <w:tab w:val="clear" w:pos="8789"/>
      </w:tabs>
      <w:spacing w:after="0" w:before="0" w:line="360" w:lineRule="auto"/>
      <w:ind w:left="1134"/>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color w:val="000000"/>
      <w:lang w:eastAsia="ja-JP" w:val="en-US"/>
    </w:rPr>
  </w:style>
  <w:style w:type="paragraph" w:styleId="DB8Casebody" w:customStyle="1">
    <w:name w:val="DB8.Case body"/>
    <w:semiHidden w:val="1"/>
    <w:pPr>
      <w:spacing w:after="240" w:line="360" w:lineRule="auto"/>
      <w:ind w:left="1106"/>
    </w:pPr>
    <w:rPr>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pPr>
    <w:rPr>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94"/>
        <w:tab w:val="clear" w:pos="8789"/>
      </w:tabs>
      <w:spacing w:afterAutospacing="1" w:beforeAutospacing="1" w:line="240" w:lineRule="auto"/>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tabs>
        <w:tab w:val="clear" w:pos="720"/>
      </w:tabs>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cs="Times New Roman" w:eastAsia="Times New Roman" w:hAnsi="Franklin Gothic Book"/>
      <w:lang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spacing w:after="60" w:before="240" w:line="240" w:lineRule="atLeast"/>
      <w:ind w:left="567"/>
      <w:jc w:val="right"/>
    </w:pPr>
    <w:rPr>
      <w:rFonts w:ascii="Franklin Gothic Book" w:eastAsia="Times New Roman" w:hAnsi="Franklin Gothic Book"/>
      <w:b w:val="1"/>
      <w:caps w:val="1"/>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pPr>
    <w:rPr>
      <w:rFonts w:ascii="Franklin Gothic Book" w:cs="Times New Roman" w:eastAsia="Times New Roman" w:hAnsi="Franklin Gothic Book"/>
      <w:lang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rsid w:val="00FD2689"/>
    <w:pPr>
      <w:keepNext w:val="1"/>
      <w:numPr>
        <w:numId w:val="2"/>
      </w:numPr>
      <w:tabs>
        <w:tab w:val="left" w:pos="142"/>
      </w:tabs>
      <w:spacing w:after="240" w:before="120"/>
      <w:outlineLvl w:val="1"/>
    </w:pPr>
    <w:rPr>
      <w:rFonts w:ascii="Arial Bold" w:eastAsia="STZhongsong" w:hAnsi="Arial Bold"/>
      <w:b w:val="1"/>
      <w:szCs w:val="22"/>
      <w:lang w:eastAsia="zh-CN"/>
    </w:rPr>
  </w:style>
  <w:style w:type="paragraph" w:styleId="GPSL2Numbered" w:customStyle="1">
    <w:name w:val="GPS L2 Numbered"/>
    <w:basedOn w:val="Normal"/>
    <w:link w:val="GPSL2NumberedChar"/>
    <w:qFormat w:val="1"/>
    <w:rsid w:val="00FD2689"/>
    <w:pPr>
      <w:numPr>
        <w:ilvl w:val="1"/>
        <w:numId w:val="2"/>
      </w:numPr>
      <w:tabs>
        <w:tab w:val="left" w:pos="936"/>
      </w:tabs>
      <w:spacing w:after="120" w:before="120"/>
    </w:pPr>
    <w:rPr>
      <w:rFonts w:eastAsia="Times New Roman"/>
      <w:szCs w:val="22"/>
      <w:lang w:eastAsia="zh-CN"/>
    </w:rPr>
  </w:style>
  <w:style w:type="character" w:styleId="GPSL2NumberedChar" w:customStyle="1">
    <w:name w:val="GPS L2 Numbered Char"/>
    <w:link w:val="GPSL2Numbered"/>
    <w:locked w:val="1"/>
    <w:rsid w:val="00FD2689"/>
    <w:rPr>
      <w:rFonts w:eastAsia="Times New Roman"/>
      <w:sz w:val="24"/>
      <w:szCs w:val="22"/>
      <w:lang w:eastAsia="zh-CN"/>
    </w:rPr>
  </w:style>
  <w:style w:type="paragraph" w:styleId="GPSL3numberedclause" w:customStyle="1">
    <w:name w:val="GPS L3 numbered clause"/>
    <w:basedOn w:val="Normal"/>
    <w:link w:val="GPSL3numberedclauseChar"/>
    <w:qFormat w:val="1"/>
    <w:rsid w:val="00FD2689"/>
    <w:pPr>
      <w:numPr>
        <w:ilvl w:val="2"/>
        <w:numId w:val="2"/>
      </w:numPr>
      <w:tabs>
        <w:tab w:val="left" w:pos="1985"/>
      </w:tabs>
      <w:spacing w:after="120" w:before="120"/>
    </w:pPr>
    <w:rPr>
      <w:rFonts w:eastAsia="Times New Roman"/>
      <w:szCs w:val="22"/>
      <w:lang w:eastAsia="zh-CN"/>
    </w:rPr>
  </w:style>
  <w:style w:type="character" w:styleId="GPSL3numberedclauseChar" w:customStyle="1">
    <w:name w:val="GPS L3 numbered clause Char"/>
    <w:link w:val="GPSL3numberedclause"/>
    <w:locked w:val="1"/>
    <w:rsid w:val="00FD2689"/>
    <w:rPr>
      <w:rFonts w:eastAsia="Times New Roman"/>
      <w:sz w:val="24"/>
      <w:szCs w:val="22"/>
      <w:lang w:eastAsia="zh-CN"/>
    </w:rPr>
  </w:style>
  <w:style w:type="paragraph" w:styleId="GPSL4numberedclause" w:customStyle="1">
    <w:name w:val="GPS L4 numbered clause"/>
    <w:basedOn w:val="GPSL3numberedclause"/>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left" w:pos="3119"/>
      </w:tabs>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numPr>
        <w:ilvl w:val="5"/>
      </w:numPr>
      <w:tabs>
        <w:tab w:val="num" w:pos="360"/>
        <w:tab w:val="left" w:pos="3686"/>
      </w:tabs>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MAqRhQmkbB4/jcVzHqNEa5bog==">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2023-06-19T13:05:00Z</dcterms:created>
</cp:coreProperties>
</file>